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8ABA" w14:textId="77777777" w:rsidR="00DB4FFE" w:rsidRDefault="00000000">
      <w:pPr>
        <w:spacing w:after="160" w:line="240" w:lineRule="auto"/>
        <w:jc w:val="center"/>
      </w:pPr>
      <w:r>
        <w:rPr>
          <w:b/>
          <w:sz w:val="28"/>
        </w:rPr>
        <w:t>PLAN</w:t>
      </w:r>
      <w:r>
        <w:rPr>
          <w:b/>
        </w:rPr>
        <w:br/>
      </w:r>
      <w:proofErr w:type="spellStart"/>
      <w:r>
        <w:rPr>
          <w:b/>
        </w:rPr>
        <w:t>savjetovanja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javnošću</w:t>
      </w:r>
      <w:proofErr w:type="spellEnd"/>
      <w:r>
        <w:rPr>
          <w:b/>
        </w:rPr>
        <w:t xml:space="preserve"> u 2026. godini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3128"/>
        <w:gridCol w:w="1718"/>
        <w:gridCol w:w="1817"/>
        <w:gridCol w:w="1768"/>
      </w:tblGrid>
      <w:tr w:rsidR="00DB4FFE" w14:paraId="12EC2193" w14:textId="77777777">
        <w:trPr>
          <w:tblHeader/>
          <w:jc w:val="center"/>
        </w:trPr>
        <w:tc>
          <w:tcPr>
            <w:tcW w:w="907" w:type="dxa"/>
            <w:shd w:val="clear" w:color="auto" w:fill="EDEDE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FFCFA5B" w14:textId="77777777" w:rsidR="00DB4FFE" w:rsidRDefault="00000000">
            <w:pPr>
              <w:spacing w:before="40" w:after="40"/>
              <w:jc w:val="center"/>
            </w:pPr>
            <w:r>
              <w:rPr>
                <w:b/>
                <w:sz w:val="21"/>
              </w:rPr>
              <w:t>R.br.</w:t>
            </w:r>
          </w:p>
        </w:tc>
        <w:tc>
          <w:tcPr>
            <w:tcW w:w="4819" w:type="dxa"/>
            <w:shd w:val="clear" w:color="auto" w:fill="EDEDE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1D4768" w14:textId="77777777" w:rsidR="00DB4FFE" w:rsidRDefault="00000000">
            <w:pPr>
              <w:spacing w:before="40" w:after="40"/>
              <w:jc w:val="center"/>
            </w:pPr>
            <w:r>
              <w:rPr>
                <w:b/>
                <w:sz w:val="21"/>
              </w:rPr>
              <w:t>Naziv akta</w:t>
            </w:r>
          </w:p>
        </w:tc>
        <w:tc>
          <w:tcPr>
            <w:tcW w:w="2211" w:type="dxa"/>
            <w:shd w:val="clear" w:color="auto" w:fill="EDEDE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492C28" w14:textId="77777777" w:rsidR="00DB4FFE" w:rsidRDefault="00000000">
            <w:pPr>
              <w:spacing w:before="40" w:after="40"/>
              <w:jc w:val="center"/>
            </w:pPr>
            <w:r>
              <w:rPr>
                <w:b/>
                <w:sz w:val="21"/>
              </w:rPr>
              <w:t>Nositelj izrade nacrta/</w:t>
            </w:r>
            <w:r>
              <w:rPr>
                <w:b/>
                <w:sz w:val="21"/>
              </w:rPr>
              <w:br/>
              <w:t>prijedloga akta</w:t>
            </w:r>
          </w:p>
        </w:tc>
        <w:tc>
          <w:tcPr>
            <w:tcW w:w="2381" w:type="dxa"/>
            <w:shd w:val="clear" w:color="auto" w:fill="EDEDE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2FF064" w14:textId="77777777" w:rsidR="00DB4FFE" w:rsidRDefault="00000000">
            <w:pPr>
              <w:spacing w:before="40" w:after="40"/>
              <w:jc w:val="center"/>
            </w:pPr>
            <w:r>
              <w:rPr>
                <w:b/>
                <w:sz w:val="21"/>
              </w:rPr>
              <w:t>Očekivano vrijeme</w:t>
            </w:r>
            <w:r>
              <w:rPr>
                <w:b/>
                <w:sz w:val="21"/>
              </w:rPr>
              <w:br/>
              <w:t>donošenja akta</w:t>
            </w:r>
          </w:p>
        </w:tc>
        <w:tc>
          <w:tcPr>
            <w:tcW w:w="2154" w:type="dxa"/>
            <w:shd w:val="clear" w:color="auto" w:fill="EDEDED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2621D1" w14:textId="77777777" w:rsidR="00DB4FFE" w:rsidRDefault="00000000">
            <w:pPr>
              <w:spacing w:before="40" w:after="40"/>
              <w:jc w:val="center"/>
            </w:pPr>
            <w:r>
              <w:rPr>
                <w:b/>
                <w:sz w:val="21"/>
              </w:rPr>
              <w:t>Očekivano vrijeme</w:t>
            </w:r>
            <w:r>
              <w:rPr>
                <w:b/>
                <w:sz w:val="21"/>
              </w:rPr>
              <w:br/>
              <w:t>provedbe savjetovanja</w:t>
            </w:r>
          </w:p>
        </w:tc>
      </w:tr>
      <w:tr w:rsidR="00DB4FFE" w14:paraId="1C0E34B6" w14:textId="77777777">
        <w:trPr>
          <w:jc w:val="center"/>
        </w:trPr>
        <w:tc>
          <w:tcPr>
            <w:tcW w:w="90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D0C54B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1.</w:t>
            </w:r>
          </w:p>
        </w:tc>
        <w:tc>
          <w:tcPr>
            <w:tcW w:w="481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2D8D42" w14:textId="77777777" w:rsidR="00DB4FFE" w:rsidRDefault="00000000">
            <w:pPr>
              <w:spacing w:before="40" w:after="40" w:line="259" w:lineRule="auto"/>
            </w:pPr>
            <w:r>
              <w:rPr>
                <w:sz w:val="21"/>
              </w:rPr>
              <w:t>Procjena rizika od velikih nesreća za Grad Hrvatsku Kostajnicu</w:t>
            </w:r>
          </w:p>
        </w:tc>
        <w:tc>
          <w:tcPr>
            <w:tcW w:w="221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9113F7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Jedinstveni</w:t>
            </w:r>
            <w:r>
              <w:rPr>
                <w:sz w:val="21"/>
              </w:rPr>
              <w:br/>
              <w:t>upravni odjel</w:t>
            </w:r>
          </w:p>
        </w:tc>
        <w:tc>
          <w:tcPr>
            <w:tcW w:w="238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B7AF49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II. tromjesečje</w:t>
            </w:r>
            <w:r>
              <w:rPr>
                <w:sz w:val="21"/>
              </w:rPr>
              <w:br/>
              <w:t>2026. godine</w:t>
            </w:r>
          </w:p>
        </w:tc>
        <w:tc>
          <w:tcPr>
            <w:tcW w:w="215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CC8B71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30 dana</w:t>
            </w:r>
          </w:p>
        </w:tc>
      </w:tr>
      <w:tr w:rsidR="00DB4FFE" w14:paraId="7855261E" w14:textId="77777777">
        <w:trPr>
          <w:jc w:val="center"/>
        </w:trPr>
        <w:tc>
          <w:tcPr>
            <w:tcW w:w="90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08E89B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2.</w:t>
            </w:r>
          </w:p>
        </w:tc>
        <w:tc>
          <w:tcPr>
            <w:tcW w:w="481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D06EE1" w14:textId="77777777" w:rsidR="00DB4FFE" w:rsidRDefault="00000000">
            <w:pPr>
              <w:spacing w:before="40" w:after="40" w:line="259" w:lineRule="auto"/>
            </w:pPr>
            <w:r>
              <w:rPr>
                <w:sz w:val="21"/>
              </w:rPr>
              <w:t>Odluka o grobljima</w:t>
            </w:r>
          </w:p>
        </w:tc>
        <w:tc>
          <w:tcPr>
            <w:tcW w:w="221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3A8F25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Jedinstveni</w:t>
            </w:r>
            <w:r>
              <w:rPr>
                <w:sz w:val="21"/>
              </w:rPr>
              <w:br/>
              <w:t>upravni odjel</w:t>
            </w:r>
          </w:p>
        </w:tc>
        <w:tc>
          <w:tcPr>
            <w:tcW w:w="238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925D5F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II. tromjesečje</w:t>
            </w:r>
            <w:r>
              <w:rPr>
                <w:sz w:val="21"/>
              </w:rPr>
              <w:br/>
              <w:t>2026. godine</w:t>
            </w:r>
          </w:p>
        </w:tc>
        <w:tc>
          <w:tcPr>
            <w:tcW w:w="215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150B09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30 dana</w:t>
            </w:r>
          </w:p>
        </w:tc>
      </w:tr>
      <w:tr w:rsidR="00DB4FFE" w14:paraId="20FD9336" w14:textId="77777777">
        <w:trPr>
          <w:jc w:val="center"/>
        </w:trPr>
        <w:tc>
          <w:tcPr>
            <w:tcW w:w="90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A44288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3.</w:t>
            </w:r>
          </w:p>
        </w:tc>
        <w:tc>
          <w:tcPr>
            <w:tcW w:w="481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996281" w14:textId="77777777" w:rsidR="00DB4FFE" w:rsidRDefault="00000000">
            <w:pPr>
              <w:spacing w:before="40" w:after="40" w:line="259" w:lineRule="auto"/>
            </w:pPr>
            <w:r>
              <w:rPr>
                <w:sz w:val="21"/>
              </w:rPr>
              <w:t>Odluka o utvrđivanju visine slobodno ugovorene najamnine za stambene prostore u vlasništvu Grada Hrvatske Kostajnice</w:t>
            </w:r>
          </w:p>
        </w:tc>
        <w:tc>
          <w:tcPr>
            <w:tcW w:w="221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64B585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Jedinstveni</w:t>
            </w:r>
            <w:r>
              <w:rPr>
                <w:sz w:val="21"/>
              </w:rPr>
              <w:br/>
              <w:t>upravni odjel</w:t>
            </w:r>
          </w:p>
        </w:tc>
        <w:tc>
          <w:tcPr>
            <w:tcW w:w="238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94942B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II. tromjesečje</w:t>
            </w:r>
            <w:r>
              <w:rPr>
                <w:sz w:val="21"/>
              </w:rPr>
              <w:br/>
              <w:t>2026. godine</w:t>
            </w:r>
          </w:p>
        </w:tc>
        <w:tc>
          <w:tcPr>
            <w:tcW w:w="215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052231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30 dana</w:t>
            </w:r>
          </w:p>
        </w:tc>
      </w:tr>
      <w:tr w:rsidR="00DB4FFE" w14:paraId="316EBADD" w14:textId="77777777">
        <w:trPr>
          <w:jc w:val="center"/>
        </w:trPr>
        <w:tc>
          <w:tcPr>
            <w:tcW w:w="90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053730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4.</w:t>
            </w:r>
          </w:p>
        </w:tc>
        <w:tc>
          <w:tcPr>
            <w:tcW w:w="481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230B98" w14:textId="77777777" w:rsidR="00DB4FFE" w:rsidRDefault="00000000">
            <w:pPr>
              <w:spacing w:before="40" w:after="40" w:line="259" w:lineRule="auto"/>
            </w:pPr>
            <w:r>
              <w:rPr>
                <w:sz w:val="21"/>
              </w:rPr>
              <w:t>Odluka o mjerilima za sudjelovanje roditelja-korisnika usluga u cijeni programa Dječjeg vrtića Krijesnica Hrvatska Kostajnica</w:t>
            </w:r>
          </w:p>
        </w:tc>
        <w:tc>
          <w:tcPr>
            <w:tcW w:w="221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80BA49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Jedinstveni</w:t>
            </w:r>
            <w:r>
              <w:rPr>
                <w:sz w:val="21"/>
              </w:rPr>
              <w:br/>
              <w:t>upravni odjel</w:t>
            </w:r>
          </w:p>
        </w:tc>
        <w:tc>
          <w:tcPr>
            <w:tcW w:w="238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7743DB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II. tromjesečje</w:t>
            </w:r>
            <w:r>
              <w:rPr>
                <w:sz w:val="21"/>
              </w:rPr>
              <w:br/>
              <w:t>2026. godine</w:t>
            </w:r>
          </w:p>
        </w:tc>
        <w:tc>
          <w:tcPr>
            <w:tcW w:w="215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731162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30 dana</w:t>
            </w:r>
          </w:p>
        </w:tc>
      </w:tr>
      <w:tr w:rsidR="00DB4FFE" w14:paraId="201CB329" w14:textId="77777777">
        <w:trPr>
          <w:jc w:val="center"/>
        </w:trPr>
        <w:tc>
          <w:tcPr>
            <w:tcW w:w="90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0037719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5.</w:t>
            </w:r>
          </w:p>
        </w:tc>
        <w:tc>
          <w:tcPr>
            <w:tcW w:w="4819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FCA026" w14:textId="77777777" w:rsidR="00DB4FFE" w:rsidRDefault="00000000">
            <w:pPr>
              <w:spacing w:before="40" w:after="40" w:line="259" w:lineRule="auto"/>
            </w:pPr>
            <w:r>
              <w:rPr>
                <w:sz w:val="21"/>
              </w:rPr>
              <w:t>Odluka o načinu ostvarivanja prednosti pri upisu djece u Dječji vrtić Krijesnica Hrvatska Kostajnica</w:t>
            </w:r>
          </w:p>
        </w:tc>
        <w:tc>
          <w:tcPr>
            <w:tcW w:w="221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988FC6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Jedinstveni</w:t>
            </w:r>
            <w:r>
              <w:rPr>
                <w:sz w:val="21"/>
              </w:rPr>
              <w:br/>
              <w:t>upravni odjel</w:t>
            </w:r>
          </w:p>
        </w:tc>
        <w:tc>
          <w:tcPr>
            <w:tcW w:w="238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D0688C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II. tromjesečje</w:t>
            </w:r>
            <w:r>
              <w:rPr>
                <w:sz w:val="21"/>
              </w:rPr>
              <w:br/>
              <w:t>2026. godine</w:t>
            </w:r>
          </w:p>
        </w:tc>
        <w:tc>
          <w:tcPr>
            <w:tcW w:w="2154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479B46" w14:textId="77777777" w:rsidR="00DB4FFE" w:rsidRDefault="00000000">
            <w:pPr>
              <w:spacing w:before="40" w:after="40" w:line="259" w:lineRule="auto"/>
              <w:jc w:val="center"/>
            </w:pPr>
            <w:r>
              <w:rPr>
                <w:sz w:val="21"/>
              </w:rPr>
              <w:t>30 dana</w:t>
            </w:r>
          </w:p>
        </w:tc>
      </w:tr>
    </w:tbl>
    <w:p w14:paraId="0811E07F" w14:textId="77777777" w:rsidR="00C1506B" w:rsidRDefault="00C1506B"/>
    <w:sectPr w:rsidR="00C1506B" w:rsidSect="00034616">
      <w:pgSz w:w="11906" w:h="16838"/>
      <w:pgMar w:top="1304" w:right="124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8368094">
    <w:abstractNumId w:val="8"/>
  </w:num>
  <w:num w:numId="2" w16cid:durableId="902182583">
    <w:abstractNumId w:val="6"/>
  </w:num>
  <w:num w:numId="3" w16cid:durableId="1383365665">
    <w:abstractNumId w:val="5"/>
  </w:num>
  <w:num w:numId="4" w16cid:durableId="580143815">
    <w:abstractNumId w:val="4"/>
  </w:num>
  <w:num w:numId="5" w16cid:durableId="1476684770">
    <w:abstractNumId w:val="7"/>
  </w:num>
  <w:num w:numId="6" w16cid:durableId="1205219907">
    <w:abstractNumId w:val="3"/>
  </w:num>
  <w:num w:numId="7" w16cid:durableId="1908686907">
    <w:abstractNumId w:val="2"/>
  </w:num>
  <w:num w:numId="8" w16cid:durableId="1703363973">
    <w:abstractNumId w:val="1"/>
  </w:num>
  <w:num w:numId="9" w16cid:durableId="99807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0936"/>
    <w:rsid w:val="0029639D"/>
    <w:rsid w:val="00326F90"/>
    <w:rsid w:val="00AA1D8D"/>
    <w:rsid w:val="00B31403"/>
    <w:rsid w:val="00B47730"/>
    <w:rsid w:val="00C1506B"/>
    <w:rsid w:val="00CB0664"/>
    <w:rsid w:val="00DB4F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782CA"/>
  <w14:defaultImageDpi w14:val="300"/>
  <w15:docId w15:val="{C38162C3-F0BA-4DBF-995D-E78F5549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Tajnik GHK</cp:lastModifiedBy>
  <cp:revision>2</cp:revision>
  <dcterms:created xsi:type="dcterms:W3CDTF">2026-04-02T08:32:00Z</dcterms:created>
  <dcterms:modified xsi:type="dcterms:W3CDTF">2026-04-02T08:32:00Z</dcterms:modified>
  <cp:category/>
</cp:coreProperties>
</file>